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552"/>
        <w:gridCol w:w="1562"/>
        <w:gridCol w:w="5954"/>
        <w:gridCol w:w="3257"/>
      </w:tblGrid>
      <w:tr w:rsidR="007B7020" w:rsidRPr="007B7020" w:rsidTr="005261E3">
        <w:trPr>
          <w:trHeight w:val="70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7B7020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ATC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code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7B7020">
            <w:pPr>
              <w:ind w:firstLineChars="100" w:firstLine="201"/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Brand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name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7B7020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Dosage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 form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7B7020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  <w:t>Active ingredients per unit dose (UD)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7B7020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DDD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comb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.</w:t>
            </w:r>
          </w:p>
        </w:tc>
      </w:tr>
      <w:tr w:rsidR="005261E3" w:rsidRPr="007B7020" w:rsidTr="005261E3">
        <w:trPr>
          <w:trHeight w:val="39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Invokamet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canagliflozin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0.15 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Invokamet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canagliflozin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Vokanamet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0.85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canagliflozin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0.15 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Vokanamet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0.85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canagliflozin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Vokanamet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Invokamet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canagliflozin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0.15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Vokanamet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Invokamet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canagliflozin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Synjardy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empaliflozin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12.5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Synjardy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empaliflozin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Synjardy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0.85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empaliflozin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12.5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Synjardy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0.85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empaliflozin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Synjardy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empaliflozin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12.5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Synjardy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empaliflozin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G03CC07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Duavive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Duavee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conjugated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estrogens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0.45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bazedoxifene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mg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G04BE30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Invicorp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phentolamine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aviptadil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UD (=1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ampoulle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G04BE30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Invicorp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phentolamine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aviptadil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UD (=1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ampoulle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D2C9D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C9D" w:rsidRDefault="000D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J05AR14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C9D" w:rsidRDefault="000D2C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Rezolsta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Prezcobix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C9D" w:rsidRDefault="000D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C9D" w:rsidRDefault="000D2C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darunavir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cobicistat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C9D" w:rsidRDefault="000D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5261E3" w:rsidRPr="007B7020" w:rsidTr="005261E3">
        <w:trPr>
          <w:trHeight w:val="43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J05AR15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Evotaz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atazanavir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0.3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cobicistat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0.15 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1E3" w:rsidRDefault="00526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</w:tbl>
    <w:p w:rsidR="007B7020" w:rsidRDefault="007B7020">
      <w:pPr>
        <w:rPr>
          <w:b/>
        </w:rPr>
      </w:pPr>
    </w:p>
    <w:p w:rsidR="003209DE" w:rsidRDefault="003209DE">
      <w:bookmarkStart w:id="0" w:name="_GoBack"/>
      <w:bookmarkEnd w:id="0"/>
    </w:p>
    <w:p w:rsidR="003209DE" w:rsidRDefault="003209DE">
      <w:r>
        <w:t xml:space="preserve">WHO-Oslo, </w:t>
      </w:r>
      <w:proofErr w:type="spellStart"/>
      <w:r w:rsidR="007B7020">
        <w:t>December</w:t>
      </w:r>
      <w:proofErr w:type="spellEnd"/>
      <w:r w:rsidR="007B7020">
        <w:t xml:space="preserve"> 201</w:t>
      </w:r>
      <w:r w:rsidR="005261E3">
        <w:t>5</w:t>
      </w:r>
    </w:p>
    <w:sectPr w:rsidR="003209DE" w:rsidSect="00320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DE"/>
    <w:rsid w:val="000D1F17"/>
    <w:rsid w:val="000D2C9D"/>
    <w:rsid w:val="0010752B"/>
    <w:rsid w:val="002C3F42"/>
    <w:rsid w:val="003209DE"/>
    <w:rsid w:val="003A6B85"/>
    <w:rsid w:val="00454207"/>
    <w:rsid w:val="005261E3"/>
    <w:rsid w:val="005A37EB"/>
    <w:rsid w:val="005A6AED"/>
    <w:rsid w:val="005C6613"/>
    <w:rsid w:val="007B7020"/>
    <w:rsid w:val="00825B28"/>
    <w:rsid w:val="00B00B22"/>
    <w:rsid w:val="00B03BD6"/>
    <w:rsid w:val="00D26E79"/>
    <w:rsid w:val="00E6497A"/>
    <w:rsid w:val="00EA59C2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Nasjonalt folkehelseinstitutt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Granum, Tove</dc:creator>
  <cp:lastModifiedBy>Granum, Tove</cp:lastModifiedBy>
  <cp:revision>3</cp:revision>
  <cp:lastPrinted>2014-05-08T12:13:00Z</cp:lastPrinted>
  <dcterms:created xsi:type="dcterms:W3CDTF">2015-12-08T12:07:00Z</dcterms:created>
  <dcterms:modified xsi:type="dcterms:W3CDTF">2016-01-25T12:00:00Z</dcterms:modified>
</cp:coreProperties>
</file>